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7C" w:rsidRPr="002467E5" w:rsidRDefault="00AE1805">
      <w:pPr>
        <w:rPr>
          <w:rFonts w:ascii="Verdana" w:hAnsi="Verdana"/>
          <w:sz w:val="22"/>
          <w:szCs w:val="22"/>
        </w:rPr>
      </w:pPr>
      <w:r w:rsidRPr="002467E5">
        <w:rPr>
          <w:rFonts w:ascii="Verdana" w:hAnsi="Verdana"/>
          <w:noProof/>
          <w:sz w:val="22"/>
          <w:szCs w:val="22"/>
          <w:lang w:eastAsia="pl-PL" w:bidi="ar-SA"/>
        </w:rPr>
        <w:drawing>
          <wp:inline distT="0" distB="0" distL="0" distR="0">
            <wp:extent cx="5778500" cy="838200"/>
            <wp:effectExtent l="0" t="0" r="0" b="0"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37C" w:rsidRPr="002467E5" w:rsidRDefault="00B6637C">
      <w:pPr>
        <w:rPr>
          <w:rFonts w:ascii="Verdana" w:hAnsi="Verdana"/>
          <w:sz w:val="22"/>
          <w:szCs w:val="22"/>
        </w:rPr>
      </w:pPr>
    </w:p>
    <w:p w:rsidR="00B6637C" w:rsidRPr="002467E5" w:rsidRDefault="00AE1805">
      <w:pPr>
        <w:rPr>
          <w:rFonts w:ascii="Verdana" w:hAnsi="Verdana"/>
          <w:sz w:val="22"/>
          <w:szCs w:val="22"/>
        </w:rPr>
      </w:pPr>
      <w:r w:rsidRPr="002467E5">
        <w:rPr>
          <w:rFonts w:ascii="Verdana" w:hAnsi="Verdana"/>
          <w:noProof/>
          <w:sz w:val="22"/>
          <w:szCs w:val="22"/>
          <w:lang w:eastAsia="pl-PL" w:bidi="ar-SA"/>
        </w:rPr>
        <w:drawing>
          <wp:inline distT="0" distB="0" distL="0" distR="0">
            <wp:extent cx="6229350" cy="571500"/>
            <wp:effectExtent l="0" t="0" r="0" b="0"/>
            <wp:docPr id="2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3" t="-160" r="-1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37C" w:rsidRPr="002467E5" w:rsidRDefault="00B6637C">
      <w:pPr>
        <w:rPr>
          <w:rFonts w:ascii="Verdana" w:hAnsi="Verdana"/>
          <w:sz w:val="22"/>
          <w:szCs w:val="22"/>
        </w:rPr>
      </w:pPr>
    </w:p>
    <w:p w:rsidR="002467E5" w:rsidRPr="002467E5" w:rsidRDefault="002467E5" w:rsidP="002467E5">
      <w:pPr>
        <w:pStyle w:val="NormalnyWeb"/>
        <w:spacing w:before="0" w:beforeAutospacing="0" w:after="0" w:afterAutospacing="0"/>
        <w:contextualSpacing/>
        <w:jc w:val="center"/>
        <w:rPr>
          <w:rFonts w:ascii="Verdana" w:hAnsi="Verdana"/>
          <w:sz w:val="22"/>
          <w:szCs w:val="22"/>
        </w:rPr>
      </w:pPr>
      <w:r w:rsidRPr="002467E5">
        <w:rPr>
          <w:rFonts w:ascii="Verdana" w:hAnsi="Verdana"/>
          <w:b/>
          <w:bCs/>
          <w:sz w:val="22"/>
          <w:szCs w:val="22"/>
        </w:rPr>
        <w:t xml:space="preserve">Zarządzenie Nr </w:t>
      </w:r>
      <w:r w:rsidR="00D95CB6">
        <w:rPr>
          <w:rFonts w:ascii="Verdana" w:hAnsi="Verdana"/>
          <w:b/>
          <w:bCs/>
          <w:sz w:val="22"/>
          <w:szCs w:val="22"/>
        </w:rPr>
        <w:t>618/</w:t>
      </w:r>
      <w:r w:rsidRPr="002467E5">
        <w:rPr>
          <w:rFonts w:ascii="Verdana" w:hAnsi="Verdana"/>
          <w:b/>
          <w:bCs/>
          <w:sz w:val="22"/>
          <w:szCs w:val="22"/>
        </w:rPr>
        <w:t>2019</w:t>
      </w:r>
    </w:p>
    <w:p w:rsidR="002467E5" w:rsidRPr="002467E5" w:rsidRDefault="002467E5" w:rsidP="002467E5">
      <w:pPr>
        <w:pStyle w:val="NormalnyWeb"/>
        <w:spacing w:before="0" w:beforeAutospacing="0" w:after="0" w:afterAutospacing="0"/>
        <w:contextualSpacing/>
        <w:jc w:val="center"/>
        <w:rPr>
          <w:rFonts w:ascii="Verdana" w:hAnsi="Verdana"/>
          <w:sz w:val="22"/>
          <w:szCs w:val="22"/>
        </w:rPr>
      </w:pPr>
      <w:r w:rsidRPr="002467E5">
        <w:rPr>
          <w:rFonts w:ascii="Verdana" w:hAnsi="Verdana"/>
          <w:b/>
          <w:bCs/>
          <w:sz w:val="22"/>
          <w:szCs w:val="22"/>
        </w:rPr>
        <w:t>Prezydenta Miasta Płocka</w:t>
      </w:r>
    </w:p>
    <w:p w:rsidR="002467E5" w:rsidRPr="002467E5" w:rsidRDefault="002467E5" w:rsidP="002467E5">
      <w:pPr>
        <w:pStyle w:val="NormalnyWeb"/>
        <w:spacing w:before="0" w:beforeAutospacing="0" w:after="0" w:afterAutospacing="0"/>
        <w:contextualSpacing/>
        <w:jc w:val="center"/>
        <w:rPr>
          <w:rFonts w:ascii="Verdana" w:hAnsi="Verdana"/>
          <w:b/>
          <w:bCs/>
          <w:sz w:val="22"/>
          <w:szCs w:val="22"/>
        </w:rPr>
      </w:pPr>
      <w:r w:rsidRPr="002467E5">
        <w:rPr>
          <w:rFonts w:ascii="Verdana" w:hAnsi="Verdana"/>
          <w:b/>
          <w:bCs/>
          <w:sz w:val="22"/>
          <w:szCs w:val="22"/>
        </w:rPr>
        <w:t xml:space="preserve">z dnia </w:t>
      </w:r>
      <w:r w:rsidR="00D95CB6">
        <w:rPr>
          <w:rFonts w:ascii="Verdana" w:hAnsi="Verdana"/>
          <w:b/>
          <w:bCs/>
          <w:sz w:val="22"/>
          <w:szCs w:val="22"/>
        </w:rPr>
        <w:t>12</w:t>
      </w:r>
      <w:bookmarkStart w:id="0" w:name="_GoBack"/>
      <w:bookmarkEnd w:id="0"/>
      <w:r w:rsidRPr="002467E5">
        <w:rPr>
          <w:rFonts w:ascii="Verdana" w:hAnsi="Verdana"/>
          <w:b/>
          <w:bCs/>
          <w:sz w:val="22"/>
          <w:szCs w:val="22"/>
        </w:rPr>
        <w:t xml:space="preserve"> czerwca 2019 roku</w:t>
      </w:r>
    </w:p>
    <w:p w:rsidR="002467E5" w:rsidRPr="002467E5" w:rsidRDefault="002467E5" w:rsidP="002467E5">
      <w:pPr>
        <w:pStyle w:val="NormalnyWeb"/>
        <w:spacing w:before="0" w:beforeAutospacing="0" w:after="0" w:afterAutospacing="0"/>
        <w:contextualSpacing/>
        <w:jc w:val="center"/>
        <w:rPr>
          <w:rFonts w:ascii="Verdana" w:hAnsi="Verdana"/>
          <w:sz w:val="22"/>
          <w:szCs w:val="22"/>
        </w:rPr>
      </w:pPr>
    </w:p>
    <w:p w:rsidR="002467E5" w:rsidRPr="002467E5" w:rsidRDefault="002467E5" w:rsidP="002467E5">
      <w:pPr>
        <w:pStyle w:val="NormalnyWeb"/>
        <w:spacing w:before="0" w:beforeAutospacing="0" w:after="0" w:afterAutospacing="0"/>
        <w:contextualSpacing/>
        <w:jc w:val="both"/>
        <w:rPr>
          <w:rFonts w:ascii="Verdana" w:hAnsi="Verdana"/>
          <w:bCs/>
          <w:sz w:val="22"/>
          <w:szCs w:val="22"/>
        </w:rPr>
      </w:pPr>
      <w:r w:rsidRPr="002467E5">
        <w:rPr>
          <w:rFonts w:ascii="Verdana" w:hAnsi="Verdana"/>
          <w:b/>
          <w:bCs/>
          <w:sz w:val="22"/>
          <w:szCs w:val="22"/>
        </w:rPr>
        <w:t>w sprawie</w:t>
      </w:r>
      <w:r w:rsidRPr="002467E5">
        <w:rPr>
          <w:rFonts w:ascii="Verdana" w:hAnsi="Verdana"/>
          <w:bCs/>
          <w:sz w:val="22"/>
          <w:szCs w:val="22"/>
        </w:rPr>
        <w:t xml:space="preserve"> zmiany Zarządzenia Nr 546/2019 Prezydenta Miasta Płocka z dnia 20 maja 2019 r. w sprawie wprowadzenia Regulaminu rekrutacji i uczestnictwa w projekcie pn.: „Rozwój, praca, możliwości. Podniesienie efektywności kształcenia zawodowego w Zespole Szkół Technicznych w Płocku” współfinansowanym ze środków Europejskiego Funduszu Społecznego w ramach Regionalnego Programu Operacyjnego Województwa Mazowieckiego na lata 2014-2020.</w:t>
      </w:r>
    </w:p>
    <w:p w:rsidR="002467E5" w:rsidRPr="002467E5" w:rsidRDefault="002467E5" w:rsidP="002467E5">
      <w:pPr>
        <w:pStyle w:val="NormalnyWeb"/>
        <w:spacing w:before="0" w:beforeAutospacing="0" w:after="0" w:afterAutospacing="0"/>
        <w:contextualSpacing/>
        <w:jc w:val="both"/>
        <w:rPr>
          <w:rFonts w:ascii="Verdana" w:hAnsi="Verdana"/>
          <w:b/>
          <w:bCs/>
          <w:sz w:val="22"/>
          <w:szCs w:val="22"/>
        </w:rPr>
      </w:pPr>
    </w:p>
    <w:p w:rsidR="002467E5" w:rsidRPr="002467E5" w:rsidRDefault="002467E5" w:rsidP="002467E5">
      <w:pPr>
        <w:pStyle w:val="NormalnyWeb"/>
        <w:spacing w:before="0" w:beforeAutospacing="0" w:after="0" w:afterAutospacing="0"/>
        <w:contextualSpacing/>
        <w:jc w:val="both"/>
        <w:rPr>
          <w:rFonts w:ascii="Verdana" w:hAnsi="Verdana"/>
          <w:sz w:val="22"/>
          <w:szCs w:val="22"/>
        </w:rPr>
      </w:pPr>
      <w:r w:rsidRPr="002467E5">
        <w:rPr>
          <w:rFonts w:ascii="Verdana" w:hAnsi="Verdana"/>
          <w:sz w:val="22"/>
          <w:szCs w:val="22"/>
        </w:rPr>
        <w:t>Na podstawie art. 30 ust. 1 i art. 31 ustawy z dnia 8 marca 1990 roku o samorządzie gminnym (Dz.  U.  z  2019  r. poz. 506 z późn. zm.) oraz § 10 ust. 1 Regulaminu Organizacyjnego Urzędu Miasta Płocka (Zarządzenie nr 150/2018 Prezydenta Miasta Płocka z dnia 31 grudnia 2018 roku z późn. zm.) zarządza się, co następuje:</w:t>
      </w:r>
    </w:p>
    <w:p w:rsidR="002467E5" w:rsidRPr="002467E5" w:rsidRDefault="002467E5" w:rsidP="002467E5">
      <w:pPr>
        <w:pStyle w:val="NormalnyWeb"/>
        <w:spacing w:before="0" w:beforeAutospacing="0" w:after="0" w:afterAutospacing="0"/>
        <w:contextualSpacing/>
        <w:jc w:val="center"/>
        <w:rPr>
          <w:rFonts w:ascii="Verdana" w:hAnsi="Verdana"/>
          <w:sz w:val="22"/>
          <w:szCs w:val="22"/>
        </w:rPr>
      </w:pPr>
    </w:p>
    <w:p w:rsidR="002467E5" w:rsidRPr="002467E5" w:rsidRDefault="002467E5" w:rsidP="002467E5">
      <w:pPr>
        <w:pStyle w:val="NormalnyWeb"/>
        <w:spacing w:before="0" w:beforeAutospacing="0" w:after="0" w:afterAutospacing="0"/>
        <w:contextualSpacing/>
        <w:jc w:val="center"/>
        <w:rPr>
          <w:rFonts w:ascii="Verdana" w:hAnsi="Verdana"/>
          <w:sz w:val="22"/>
          <w:szCs w:val="22"/>
        </w:rPr>
      </w:pPr>
      <w:r w:rsidRPr="002467E5">
        <w:rPr>
          <w:rFonts w:ascii="Verdana" w:hAnsi="Verdana"/>
          <w:sz w:val="22"/>
          <w:szCs w:val="22"/>
        </w:rPr>
        <w:t>§ 1</w:t>
      </w:r>
    </w:p>
    <w:p w:rsidR="002467E5" w:rsidRPr="002467E5" w:rsidRDefault="002467E5" w:rsidP="008515DF">
      <w:pPr>
        <w:pStyle w:val="NormalnyWeb"/>
        <w:jc w:val="both"/>
        <w:rPr>
          <w:rFonts w:ascii="Verdana" w:hAnsi="Verdana"/>
          <w:sz w:val="22"/>
          <w:szCs w:val="22"/>
        </w:rPr>
      </w:pPr>
      <w:r w:rsidRPr="002467E5">
        <w:rPr>
          <w:rFonts w:ascii="Verdana" w:hAnsi="Verdana"/>
          <w:sz w:val="22"/>
          <w:szCs w:val="22"/>
        </w:rPr>
        <w:t xml:space="preserve">W </w:t>
      </w:r>
      <w:r w:rsidR="008515DF" w:rsidRPr="008515DF">
        <w:rPr>
          <w:rFonts w:ascii="Verdana" w:hAnsi="Verdana"/>
          <w:sz w:val="22"/>
          <w:szCs w:val="22"/>
        </w:rPr>
        <w:t>Regulaminie rekrutacji i uczestnictwa w projekcie pn.: „Rozwój, praca, możliwości. Podniesienie efektywności kształcenia zawodowego w Zespole Szkół Technicznych w Płocku”, realizowanego w ramach Regionalnego Programu Operacyjnego Województwa Mazowieckiego 2014 – 2020, Poddziałanie 10.3.1 Doskonalenie zawodowe uczniów, stanowiąc</w:t>
      </w:r>
      <w:r w:rsidR="008515DF">
        <w:rPr>
          <w:rFonts w:ascii="Verdana" w:hAnsi="Verdana"/>
          <w:sz w:val="22"/>
          <w:szCs w:val="22"/>
        </w:rPr>
        <w:t>ego</w:t>
      </w:r>
      <w:r w:rsidR="008515DF" w:rsidRPr="008515DF">
        <w:rPr>
          <w:rFonts w:ascii="Verdana" w:hAnsi="Verdana"/>
          <w:sz w:val="22"/>
          <w:szCs w:val="22"/>
        </w:rPr>
        <w:t xml:space="preserve"> załącznik nr 1 do</w:t>
      </w:r>
      <w:r w:rsidR="008515DF">
        <w:rPr>
          <w:rFonts w:ascii="Verdana" w:hAnsi="Verdana"/>
          <w:b/>
          <w:i/>
          <w:sz w:val="22"/>
          <w:szCs w:val="22"/>
        </w:rPr>
        <w:t xml:space="preserve"> </w:t>
      </w:r>
      <w:r w:rsidRPr="002467E5">
        <w:rPr>
          <w:rFonts w:ascii="Verdana" w:hAnsi="Verdana"/>
          <w:sz w:val="22"/>
          <w:szCs w:val="22"/>
        </w:rPr>
        <w:t>Zarządzeni</w:t>
      </w:r>
      <w:r w:rsidR="008515DF">
        <w:rPr>
          <w:rFonts w:ascii="Verdana" w:hAnsi="Verdana"/>
          <w:sz w:val="22"/>
          <w:szCs w:val="22"/>
        </w:rPr>
        <w:t>a</w:t>
      </w:r>
      <w:r w:rsidRPr="002467E5">
        <w:rPr>
          <w:rFonts w:ascii="Verdana" w:hAnsi="Verdana"/>
          <w:sz w:val="22"/>
          <w:szCs w:val="22"/>
        </w:rPr>
        <w:t xml:space="preserve"> nr 546/2019 Prezydenta Miasta Płocka z dnia 20 maja 2019 r. w sprawie wprowadzenia Regulaminu rekrutacji i uczestnictwa w projekcie pn.: „Rozwój, praca, możliwości. Podniesienie efektywności kształcenia zawodowego w Zespole Szkół Technicznych w Płocku” współfinansowanym ze środków Europejskiego Funduszu Społecznego w ramach Regionalnego Programu Operacyjnego Województwa Mazowieckiego na lata 2014-2020 wprowadza się następujące zmiany:</w:t>
      </w:r>
    </w:p>
    <w:p w:rsidR="002467E5" w:rsidRPr="002467E5" w:rsidRDefault="002467E5" w:rsidP="002467E5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Verdana" w:hAnsi="Verdana"/>
          <w:b/>
          <w:sz w:val="22"/>
          <w:szCs w:val="22"/>
        </w:rPr>
      </w:pPr>
      <w:r w:rsidRPr="002467E5">
        <w:rPr>
          <w:rFonts w:ascii="Verdana" w:hAnsi="Verdana"/>
          <w:b/>
          <w:sz w:val="22"/>
          <w:szCs w:val="22"/>
        </w:rPr>
        <w:t>§ 5 ust. 8 lit. „d” otrzymuje następujące brzmienie:</w:t>
      </w:r>
    </w:p>
    <w:p w:rsidR="002467E5" w:rsidRPr="002467E5" w:rsidRDefault="002467E5" w:rsidP="002467E5">
      <w:pPr>
        <w:widowControl/>
        <w:numPr>
          <w:ilvl w:val="1"/>
          <w:numId w:val="2"/>
        </w:numPr>
        <w:overflowPunct/>
        <w:contextualSpacing/>
        <w:jc w:val="both"/>
        <w:rPr>
          <w:rFonts w:ascii="Verdana" w:eastAsia="Times New Roman" w:hAnsi="Verdana" w:cs="Arial"/>
          <w:i/>
          <w:sz w:val="22"/>
          <w:szCs w:val="22"/>
        </w:rPr>
      </w:pPr>
      <w:r w:rsidRPr="002467E5">
        <w:rPr>
          <w:rFonts w:ascii="Verdana" w:eastAsia="Times New Roman" w:hAnsi="Verdana" w:cs="Arial"/>
          <w:i/>
          <w:sz w:val="22"/>
          <w:szCs w:val="22"/>
        </w:rPr>
        <w:t>dodatkowe kryteria premiujące:</w:t>
      </w:r>
    </w:p>
    <w:p w:rsidR="002467E5" w:rsidRPr="002467E5" w:rsidRDefault="002467E5" w:rsidP="002467E5">
      <w:pPr>
        <w:widowControl/>
        <w:numPr>
          <w:ilvl w:val="2"/>
          <w:numId w:val="2"/>
        </w:numPr>
        <w:overflowPunct/>
        <w:ind w:hanging="357"/>
        <w:contextualSpacing/>
        <w:jc w:val="both"/>
        <w:rPr>
          <w:rFonts w:ascii="Verdana" w:eastAsia="Times New Roman" w:hAnsi="Verdana" w:cs="Arial"/>
          <w:i/>
          <w:sz w:val="22"/>
          <w:szCs w:val="22"/>
        </w:rPr>
      </w:pPr>
      <w:r w:rsidRPr="002467E5">
        <w:rPr>
          <w:rFonts w:ascii="Verdana" w:eastAsia="Times New Roman" w:hAnsi="Verdana" w:cs="Arial"/>
          <w:i/>
          <w:sz w:val="22"/>
          <w:szCs w:val="22"/>
        </w:rPr>
        <w:t>w odniesieniu do zajęć dydaktyczno-wyrównawczych z matematyki: uczniowie, którzy otrzymali z matematyki na koniec roku szkolnego (w klasie I) ocenę dopuszczającą na świadectwie lub mieli z matematyki egzamin poprawkowy (w wyjątkowych przypadkach dopuszcza się uwzględnienie w ww. punktacji oceny na półrocze lub aktualnej na moment rekrutacji średniej z ocen z danego roku) – 12 pkt</w:t>
      </w:r>
    </w:p>
    <w:p w:rsidR="002467E5" w:rsidRPr="002467E5" w:rsidRDefault="002467E5" w:rsidP="002467E5">
      <w:pPr>
        <w:widowControl/>
        <w:numPr>
          <w:ilvl w:val="2"/>
          <w:numId w:val="2"/>
        </w:numPr>
        <w:suppressAutoHyphens/>
        <w:overflowPunct/>
        <w:autoSpaceDE w:val="0"/>
        <w:contextualSpacing/>
        <w:jc w:val="both"/>
        <w:rPr>
          <w:rFonts w:ascii="Verdana" w:eastAsia="Times New Roman" w:hAnsi="Verdana" w:cs="Arial"/>
          <w:i/>
          <w:sz w:val="22"/>
          <w:szCs w:val="22"/>
        </w:rPr>
      </w:pPr>
      <w:r w:rsidRPr="002467E5">
        <w:rPr>
          <w:rFonts w:ascii="Verdana" w:eastAsia="Times New Roman" w:hAnsi="Verdana" w:cs="Arial"/>
          <w:i/>
          <w:sz w:val="22"/>
          <w:szCs w:val="22"/>
        </w:rPr>
        <w:t>w odniesieniu do zajęć z diagnostyki pojazdów samochodowych: uczniowie z klasy mechanik pojazdów samochodowych, którzy na świadectwie z klasy I z przedmiotów zawodowych uzyskali średnią ocen min. 3,0 (w wyjątkowych przypadkach dopuszcza się uwzględnienie aktualnej na moment rekrutacji średniej ocen) – 12 pkt</w:t>
      </w:r>
    </w:p>
    <w:p w:rsidR="002467E5" w:rsidRPr="002467E5" w:rsidRDefault="002467E5" w:rsidP="002467E5">
      <w:pPr>
        <w:widowControl/>
        <w:numPr>
          <w:ilvl w:val="2"/>
          <w:numId w:val="2"/>
        </w:numPr>
        <w:suppressAutoHyphens/>
        <w:overflowPunct/>
        <w:autoSpaceDE w:val="0"/>
        <w:contextualSpacing/>
        <w:jc w:val="both"/>
        <w:rPr>
          <w:rFonts w:ascii="Verdana" w:eastAsia="Times New Roman" w:hAnsi="Verdana" w:cs="Arial"/>
          <w:i/>
          <w:sz w:val="22"/>
          <w:szCs w:val="22"/>
        </w:rPr>
      </w:pPr>
      <w:r w:rsidRPr="002467E5">
        <w:rPr>
          <w:rFonts w:ascii="Verdana" w:eastAsia="Times New Roman" w:hAnsi="Verdana" w:cs="Arial"/>
          <w:i/>
          <w:sz w:val="22"/>
          <w:szCs w:val="22"/>
        </w:rPr>
        <w:t xml:space="preserve">w odniesieniu do zajęć z kosztorysowania wyrobów z obsługą oprogramowania Normą PRO: uczniowie, którzy na świadectwie z klasy I z przedmiotów zawodowych uzyskali średnią ocen min. 3,0 (w </w:t>
      </w:r>
      <w:r w:rsidRPr="002467E5">
        <w:rPr>
          <w:rFonts w:ascii="Verdana" w:eastAsia="Times New Roman" w:hAnsi="Verdana" w:cs="Arial"/>
          <w:i/>
          <w:sz w:val="22"/>
          <w:szCs w:val="22"/>
        </w:rPr>
        <w:lastRenderedPageBreak/>
        <w:t>wyjątkowych przypadkach dopuszcza się uwzględnienie aktualnej na moment rekrutacji średniej ocen) – 12 pkt</w:t>
      </w:r>
    </w:p>
    <w:p w:rsidR="002467E5" w:rsidRDefault="002467E5" w:rsidP="002467E5">
      <w:pPr>
        <w:widowControl/>
        <w:numPr>
          <w:ilvl w:val="2"/>
          <w:numId w:val="2"/>
        </w:numPr>
        <w:overflowPunct/>
        <w:contextualSpacing/>
        <w:jc w:val="both"/>
        <w:rPr>
          <w:rFonts w:ascii="Verdana" w:eastAsia="Times New Roman" w:hAnsi="Verdana" w:cs="Arial"/>
          <w:i/>
          <w:sz w:val="22"/>
          <w:szCs w:val="22"/>
        </w:rPr>
      </w:pPr>
      <w:r w:rsidRPr="002467E5">
        <w:rPr>
          <w:rFonts w:ascii="Verdana" w:eastAsia="Times New Roman" w:hAnsi="Verdana" w:cs="Arial"/>
          <w:i/>
          <w:sz w:val="22"/>
          <w:szCs w:val="22"/>
        </w:rPr>
        <w:t>w odniesieniu do zajęć z animacji komputerowych: uczniowie</w:t>
      </w:r>
      <w:r w:rsidRPr="002467E5">
        <w:rPr>
          <w:rFonts w:ascii="Verdana" w:hAnsi="Verdana"/>
          <w:i/>
          <w:sz w:val="22"/>
          <w:szCs w:val="22"/>
        </w:rPr>
        <w:t xml:space="preserve"> </w:t>
      </w:r>
      <w:r w:rsidRPr="002467E5">
        <w:rPr>
          <w:rFonts w:ascii="Verdana" w:eastAsia="Times New Roman" w:hAnsi="Verdana" w:cs="Arial"/>
          <w:i/>
          <w:sz w:val="22"/>
          <w:szCs w:val="22"/>
        </w:rPr>
        <w:t>z klasy technik informatyk, którzy na świadectwie z klasy I z przedmiotów zawodowych uzyskali śr. ocen min. 3,0 (w wyjątkowych przypadkach dopuszcza się uwzględnienie aktualnej na moment rekrutacji średniej ocen) – 12 pkt</w:t>
      </w:r>
    </w:p>
    <w:p w:rsidR="002467E5" w:rsidRPr="002467E5" w:rsidRDefault="002467E5" w:rsidP="002467E5">
      <w:pPr>
        <w:widowControl/>
        <w:numPr>
          <w:ilvl w:val="2"/>
          <w:numId w:val="2"/>
        </w:numPr>
        <w:overflowPunct/>
        <w:ind w:left="1434" w:hanging="357"/>
        <w:contextualSpacing/>
        <w:jc w:val="both"/>
        <w:rPr>
          <w:rFonts w:ascii="Verdana" w:eastAsia="Times New Roman" w:hAnsi="Verdana" w:cs="Arial"/>
          <w:i/>
          <w:sz w:val="22"/>
          <w:szCs w:val="22"/>
        </w:rPr>
      </w:pPr>
      <w:r w:rsidRPr="002467E5">
        <w:rPr>
          <w:rFonts w:ascii="Verdana" w:eastAsia="Times New Roman" w:hAnsi="Verdana" w:cs="Arial"/>
          <w:i/>
          <w:sz w:val="22"/>
          <w:szCs w:val="22"/>
        </w:rPr>
        <w:t>w odniesieniu do zajęć z fotografii: uczniowie z klasy technik grafik, którzy na świadectwie z klasy I z przedmiotów zawodowych uzyskali śr. ocen min. 3,0 (w wyjątkowych przypadkach dopuszcza się uwzględnienie aktualnej na moment rekrutacji średniej ocen) – 12 pkt</w:t>
      </w:r>
    </w:p>
    <w:p w:rsidR="002467E5" w:rsidRPr="002467E5" w:rsidRDefault="002467E5" w:rsidP="002467E5">
      <w:pPr>
        <w:widowControl/>
        <w:numPr>
          <w:ilvl w:val="2"/>
          <w:numId w:val="2"/>
        </w:numPr>
        <w:overflowPunct/>
        <w:ind w:left="1434" w:hanging="357"/>
        <w:contextualSpacing/>
        <w:jc w:val="both"/>
        <w:rPr>
          <w:rFonts w:ascii="Verdana" w:eastAsia="Times New Roman" w:hAnsi="Verdana" w:cs="Arial"/>
          <w:i/>
          <w:sz w:val="22"/>
          <w:szCs w:val="22"/>
        </w:rPr>
      </w:pPr>
      <w:r w:rsidRPr="002467E5">
        <w:rPr>
          <w:rFonts w:ascii="Verdana" w:eastAsia="Times New Roman" w:hAnsi="Verdana" w:cs="Arial"/>
          <w:i/>
          <w:sz w:val="22"/>
          <w:szCs w:val="22"/>
        </w:rPr>
        <w:t>w odniesieniu do zajęć z innowacji proekologicznych: uczniowie z klasy technik grafik, którzy na świadectwie z klasy I z przedmiotów zawodowych uzyskali śr. ocen min. 3,0 (w wyjątkowych przypadkach dopuszcza się uwzględnienie aktualnej na moment rekrutacji średniej ocen) – 12 pkt</w:t>
      </w:r>
    </w:p>
    <w:p w:rsidR="002467E5" w:rsidRPr="002467E5" w:rsidRDefault="002467E5" w:rsidP="002467E5">
      <w:pPr>
        <w:widowControl/>
        <w:numPr>
          <w:ilvl w:val="2"/>
          <w:numId w:val="2"/>
        </w:numPr>
        <w:overflowPunct/>
        <w:ind w:left="1434" w:hanging="357"/>
        <w:contextualSpacing/>
        <w:jc w:val="both"/>
        <w:rPr>
          <w:rFonts w:ascii="Verdana" w:eastAsia="Times New Roman" w:hAnsi="Verdana" w:cs="Arial"/>
          <w:i/>
          <w:sz w:val="22"/>
          <w:szCs w:val="22"/>
        </w:rPr>
      </w:pPr>
      <w:r w:rsidRPr="002467E5">
        <w:rPr>
          <w:rFonts w:ascii="Verdana" w:eastAsia="Times New Roman" w:hAnsi="Verdana" w:cs="Arial"/>
          <w:i/>
          <w:sz w:val="22"/>
          <w:szCs w:val="22"/>
        </w:rPr>
        <w:t>w odniesieniu do zajęć z języka niemieckiego: uczniowie, którzy na świadectwie z klasy I uzyskali z języka niemieckiego ocenę 3 (w wyjątkowych przypadkach dopuszcza się uwzględnienie aktualnej na moment rekrutacji średniej ocen wynoszącej min. 3,0 maks. 3,4) – 12 pkt; jeżeli ocena na świadectwie jest większa niż 3 bądź średnia ocen większa lub równa 3,5, uczeń uzyska dodatkowych 15 pkt</w:t>
      </w:r>
    </w:p>
    <w:p w:rsidR="002467E5" w:rsidRPr="002467E5" w:rsidRDefault="002467E5" w:rsidP="002467E5">
      <w:pPr>
        <w:widowControl/>
        <w:numPr>
          <w:ilvl w:val="2"/>
          <w:numId w:val="2"/>
        </w:numPr>
        <w:overflowPunct/>
        <w:contextualSpacing/>
        <w:jc w:val="both"/>
        <w:rPr>
          <w:rFonts w:ascii="Verdana" w:eastAsia="Times New Roman" w:hAnsi="Verdana" w:cs="Arial"/>
          <w:i/>
          <w:sz w:val="22"/>
          <w:szCs w:val="22"/>
        </w:rPr>
      </w:pPr>
      <w:r w:rsidRPr="002467E5">
        <w:rPr>
          <w:rFonts w:ascii="Verdana" w:eastAsia="Times New Roman" w:hAnsi="Verdana" w:cs="Arial"/>
          <w:i/>
          <w:sz w:val="22"/>
          <w:szCs w:val="22"/>
        </w:rPr>
        <w:t>w odniesieniu do zajęć z języka angielskiego: uczniowie, którzy na świadectwie z klasy I uzyskali z języka angielskiego ocenę 3 (w wyjątkowych przypadkach dopuszcza się uwzględnienie aktualnej na moment rekrutacji średniej ocen wynoszącej min. 3,0 maks. 3,4) – 12 pkt; jeżeli ocena na świadectwie jest większa niż 3 bądź średnia ocen większa lub równa 3,5, uczeń uzyska dodatkowych 15 pkt</w:t>
      </w:r>
    </w:p>
    <w:p w:rsidR="002467E5" w:rsidRPr="002467E5" w:rsidRDefault="002467E5" w:rsidP="002467E5">
      <w:pPr>
        <w:widowControl/>
        <w:numPr>
          <w:ilvl w:val="2"/>
          <w:numId w:val="2"/>
        </w:numPr>
        <w:overflowPunct/>
        <w:contextualSpacing/>
        <w:jc w:val="both"/>
        <w:rPr>
          <w:rFonts w:ascii="Verdana" w:eastAsia="Times New Roman" w:hAnsi="Verdana" w:cs="Arial"/>
          <w:i/>
          <w:sz w:val="22"/>
          <w:szCs w:val="22"/>
        </w:rPr>
      </w:pPr>
      <w:r w:rsidRPr="002467E5">
        <w:rPr>
          <w:rFonts w:ascii="Verdana" w:eastAsia="Times New Roman" w:hAnsi="Verdana" w:cs="Arial"/>
          <w:i/>
          <w:sz w:val="22"/>
          <w:szCs w:val="22"/>
        </w:rPr>
        <w:t>w odniesieniu do zajęć z modelowania i druku 3D: uczniowie z klasy technik mechatronik lub technik fotografii, którzy na świadectwie z klasy I z przedmiotów zawodowych uzyskali śr. ocen min. 3,0 (w wyjątkowych przypadkach dopuszcza się uwzględnienie aktualnej na moment rekrutacji średniej ocen) – 12 pkt</w:t>
      </w:r>
    </w:p>
    <w:p w:rsidR="002467E5" w:rsidRPr="002467E5" w:rsidRDefault="002467E5" w:rsidP="002467E5">
      <w:pPr>
        <w:widowControl/>
        <w:numPr>
          <w:ilvl w:val="2"/>
          <w:numId w:val="2"/>
        </w:numPr>
        <w:overflowPunct/>
        <w:contextualSpacing/>
        <w:jc w:val="both"/>
        <w:rPr>
          <w:rFonts w:ascii="Verdana" w:eastAsia="Times New Roman" w:hAnsi="Verdana" w:cs="Arial"/>
          <w:i/>
          <w:sz w:val="22"/>
          <w:szCs w:val="22"/>
        </w:rPr>
      </w:pPr>
      <w:r w:rsidRPr="002467E5">
        <w:rPr>
          <w:rFonts w:ascii="Verdana" w:eastAsia="Times New Roman" w:hAnsi="Verdana" w:cs="Arial"/>
          <w:i/>
          <w:sz w:val="22"/>
          <w:szCs w:val="22"/>
        </w:rPr>
        <w:t>w odniesieniu do kursu kwalifikacyjnego w ramach uzyskania uprawnień elektrycznych SEP do 1 kV: uczniowie z klasy technik mechatronik, którzy na świadectwie z klasy I z przedmiotów zawodowych uzyskali śr. ocen min. 3,0 (w wyjątkowych przypadkach dopuszcza się uwzględnienie aktualnej na moment rekrutacji średniej ocen) – 12 pkt</w:t>
      </w:r>
    </w:p>
    <w:p w:rsidR="002467E5" w:rsidRPr="002467E5" w:rsidRDefault="002467E5" w:rsidP="002467E5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</w:rPr>
      </w:pPr>
      <w:r w:rsidRPr="002467E5">
        <w:rPr>
          <w:rFonts w:ascii="Verdana" w:eastAsia="Times New Roman" w:hAnsi="Verdana" w:cs="Arial"/>
        </w:rPr>
        <w:t>Załącznik nr 6 do „Regulaminu rekrutacji i uczestnictwa w projekcie” tj. „Formularz dotyczący spełniania kryteriów premiujących przez ucznia”, otrzymuje nowe brzmienie jak w załączniku do niniejszego Zarządzenia.</w:t>
      </w:r>
    </w:p>
    <w:p w:rsidR="002467E5" w:rsidRDefault="002467E5" w:rsidP="002467E5">
      <w:pPr>
        <w:pStyle w:val="NormalnyWeb"/>
        <w:spacing w:before="0" w:beforeAutospacing="0" w:after="0" w:afterAutospacing="0"/>
        <w:contextualSpacing/>
        <w:jc w:val="center"/>
        <w:rPr>
          <w:rFonts w:ascii="Verdana" w:hAnsi="Verdana"/>
          <w:sz w:val="22"/>
          <w:szCs w:val="22"/>
        </w:rPr>
      </w:pPr>
    </w:p>
    <w:p w:rsidR="002467E5" w:rsidRPr="002467E5" w:rsidRDefault="002467E5" w:rsidP="002467E5">
      <w:pPr>
        <w:pStyle w:val="NormalnyWeb"/>
        <w:spacing w:before="0" w:beforeAutospacing="0" w:after="0" w:afterAutospacing="0"/>
        <w:contextualSpacing/>
        <w:jc w:val="center"/>
        <w:rPr>
          <w:rFonts w:ascii="Verdana" w:hAnsi="Verdana"/>
          <w:sz w:val="22"/>
          <w:szCs w:val="22"/>
        </w:rPr>
      </w:pPr>
      <w:r w:rsidRPr="002467E5">
        <w:rPr>
          <w:rFonts w:ascii="Verdana" w:hAnsi="Verdana"/>
          <w:sz w:val="22"/>
          <w:szCs w:val="22"/>
        </w:rPr>
        <w:t>§ 2</w:t>
      </w:r>
    </w:p>
    <w:p w:rsidR="002467E5" w:rsidRPr="002467E5" w:rsidRDefault="002467E5" w:rsidP="002467E5">
      <w:pPr>
        <w:pStyle w:val="NormalnyWeb"/>
        <w:spacing w:before="0" w:beforeAutospacing="0" w:after="0" w:afterAutospacing="0"/>
        <w:contextualSpacing/>
        <w:jc w:val="both"/>
        <w:rPr>
          <w:rFonts w:ascii="Verdana" w:hAnsi="Verdana"/>
          <w:sz w:val="22"/>
          <w:szCs w:val="22"/>
        </w:rPr>
      </w:pPr>
      <w:r w:rsidRPr="002467E5">
        <w:rPr>
          <w:rFonts w:ascii="Verdana" w:hAnsi="Verdana"/>
          <w:sz w:val="22"/>
          <w:szCs w:val="22"/>
        </w:rPr>
        <w:t>Pozostała treść zarządzenia pozostaje bez zmian.</w:t>
      </w:r>
    </w:p>
    <w:p w:rsidR="002467E5" w:rsidRDefault="002467E5" w:rsidP="002467E5">
      <w:pPr>
        <w:pStyle w:val="NormalnyWeb"/>
        <w:spacing w:before="0" w:beforeAutospacing="0" w:after="0" w:afterAutospacing="0"/>
        <w:contextualSpacing/>
        <w:jc w:val="center"/>
        <w:rPr>
          <w:rFonts w:ascii="Verdana" w:hAnsi="Verdana"/>
          <w:sz w:val="22"/>
          <w:szCs w:val="22"/>
        </w:rPr>
      </w:pPr>
    </w:p>
    <w:p w:rsidR="002467E5" w:rsidRPr="002467E5" w:rsidRDefault="002467E5" w:rsidP="002467E5">
      <w:pPr>
        <w:pStyle w:val="NormalnyWeb"/>
        <w:spacing w:before="0" w:beforeAutospacing="0" w:after="0" w:afterAutospacing="0"/>
        <w:contextualSpacing/>
        <w:jc w:val="center"/>
        <w:rPr>
          <w:rFonts w:ascii="Verdana" w:hAnsi="Verdana"/>
          <w:sz w:val="22"/>
          <w:szCs w:val="22"/>
        </w:rPr>
      </w:pPr>
      <w:r w:rsidRPr="002467E5">
        <w:rPr>
          <w:rFonts w:ascii="Verdana" w:hAnsi="Verdana"/>
          <w:sz w:val="22"/>
          <w:szCs w:val="22"/>
        </w:rPr>
        <w:t>§ 3</w:t>
      </w:r>
    </w:p>
    <w:p w:rsidR="002467E5" w:rsidRPr="002467E5" w:rsidRDefault="002467E5" w:rsidP="002467E5">
      <w:pPr>
        <w:pStyle w:val="NormalnyWeb"/>
        <w:spacing w:before="0" w:beforeAutospacing="0" w:after="0" w:afterAutospacing="0"/>
        <w:contextualSpacing/>
        <w:jc w:val="both"/>
        <w:rPr>
          <w:rFonts w:ascii="Verdana" w:hAnsi="Verdana"/>
          <w:sz w:val="22"/>
          <w:szCs w:val="22"/>
        </w:rPr>
      </w:pPr>
      <w:r w:rsidRPr="002467E5">
        <w:rPr>
          <w:rFonts w:ascii="Verdana" w:hAnsi="Verdana"/>
          <w:sz w:val="22"/>
          <w:szCs w:val="22"/>
        </w:rPr>
        <w:t>Nadzór nad wykonaniem Zarządzenia powierza się Dyrektorowi Wydziału Funduszy Europejskich.</w:t>
      </w:r>
    </w:p>
    <w:p w:rsidR="002467E5" w:rsidRPr="002467E5" w:rsidRDefault="002467E5" w:rsidP="002467E5">
      <w:pPr>
        <w:pStyle w:val="NormalnyWeb"/>
        <w:spacing w:before="0" w:beforeAutospacing="0" w:after="0" w:afterAutospacing="0"/>
        <w:contextualSpacing/>
        <w:jc w:val="center"/>
        <w:rPr>
          <w:rFonts w:ascii="Verdana" w:hAnsi="Verdana"/>
          <w:sz w:val="22"/>
          <w:szCs w:val="22"/>
        </w:rPr>
      </w:pPr>
      <w:r w:rsidRPr="002467E5">
        <w:rPr>
          <w:rFonts w:ascii="Verdana" w:hAnsi="Verdana"/>
          <w:sz w:val="22"/>
          <w:szCs w:val="22"/>
        </w:rPr>
        <w:t>§ 4</w:t>
      </w:r>
    </w:p>
    <w:p w:rsidR="002467E5" w:rsidRPr="002467E5" w:rsidRDefault="002467E5" w:rsidP="002467E5">
      <w:pPr>
        <w:pStyle w:val="NormalnyWeb"/>
        <w:spacing w:before="0" w:beforeAutospacing="0" w:after="0" w:afterAutospacing="0"/>
        <w:contextualSpacing/>
        <w:jc w:val="both"/>
        <w:rPr>
          <w:rFonts w:ascii="Verdana" w:hAnsi="Verdana"/>
          <w:sz w:val="22"/>
          <w:szCs w:val="22"/>
        </w:rPr>
      </w:pPr>
      <w:r w:rsidRPr="002467E5">
        <w:rPr>
          <w:rFonts w:ascii="Verdana" w:hAnsi="Verdana"/>
          <w:sz w:val="22"/>
          <w:szCs w:val="22"/>
        </w:rPr>
        <w:t>Zarządzenie wchodzi w życie z dniem podpisania.</w:t>
      </w:r>
    </w:p>
    <w:p w:rsidR="00B6637C" w:rsidRPr="002467E5" w:rsidRDefault="00B6637C" w:rsidP="002467E5">
      <w:pPr>
        <w:contextualSpacing/>
        <w:rPr>
          <w:rFonts w:ascii="Verdana" w:eastAsia="Times New Roman" w:hAnsi="Verdana" w:cs="Times New Roman"/>
          <w:sz w:val="22"/>
          <w:szCs w:val="22"/>
          <w:lang w:eastAsia="pl-PL"/>
        </w:rPr>
      </w:pPr>
    </w:p>
    <w:sectPr w:rsidR="00B6637C" w:rsidRPr="002467E5" w:rsidSect="002467E5">
      <w:footerReference w:type="default" r:id="rId9"/>
      <w:pgSz w:w="11906" w:h="16838"/>
      <w:pgMar w:top="567" w:right="1134" w:bottom="850" w:left="1134" w:header="0" w:footer="404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0A" w:rsidRDefault="00CE710A" w:rsidP="002467E5">
      <w:r>
        <w:separator/>
      </w:r>
    </w:p>
  </w:endnote>
  <w:endnote w:type="continuationSeparator" w:id="0">
    <w:p w:rsidR="00CE710A" w:rsidRDefault="00CE710A" w:rsidP="0024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E5" w:rsidRDefault="002467E5">
    <w:pPr>
      <w:pStyle w:val="Stopka"/>
    </w:pPr>
    <w:r w:rsidRPr="002467E5">
      <w:rPr>
        <w:rFonts w:ascii="Verdana" w:hAnsi="Verdana"/>
        <w:noProof/>
        <w:sz w:val="22"/>
        <w:szCs w:val="22"/>
        <w:lang w:eastAsia="pl-PL" w:bidi="ar-SA"/>
      </w:rPr>
      <w:drawing>
        <wp:inline distT="0" distB="0" distL="0" distR="0" wp14:anchorId="1BBAB620" wp14:editId="64E9A0D8">
          <wp:extent cx="5778500" cy="444500"/>
          <wp:effectExtent l="0" t="0" r="0" b="0"/>
          <wp:docPr id="14" name="graf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0A" w:rsidRDefault="00CE710A" w:rsidP="002467E5">
      <w:r>
        <w:separator/>
      </w:r>
    </w:p>
  </w:footnote>
  <w:footnote w:type="continuationSeparator" w:id="0">
    <w:p w:rsidR="00CE710A" w:rsidRDefault="00CE710A" w:rsidP="0024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87D04"/>
    <w:multiLevelType w:val="hybridMultilevel"/>
    <w:tmpl w:val="B5FC2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0EF2"/>
    <w:multiLevelType w:val="multilevel"/>
    <w:tmpl w:val="75C20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34763DB0"/>
    <w:multiLevelType w:val="multilevel"/>
    <w:tmpl w:val="ED6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7C"/>
    <w:rsid w:val="002467E5"/>
    <w:rsid w:val="003C0491"/>
    <w:rsid w:val="007C5D12"/>
    <w:rsid w:val="008515DF"/>
    <w:rsid w:val="00AE1805"/>
    <w:rsid w:val="00B6637C"/>
    <w:rsid w:val="00BA7698"/>
    <w:rsid w:val="00CE710A"/>
    <w:rsid w:val="00D95048"/>
    <w:rsid w:val="00D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6F459-F158-4EEF-BFBD-F8A8BA0F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</w:pPr>
    <w:rPr>
      <w:rFonts w:ascii="Times New Roman" w:eastAsia="Andale Sans UI" w:hAnsi="Times New Roman" w:cs="Tahoma"/>
      <w:color w:val="00000A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AE1805"/>
    <w:pPr>
      <w:widowControl/>
      <w:overflowPunct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80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805"/>
    <w:rPr>
      <w:rFonts w:ascii="Segoe UI" w:eastAsia="Andale Sans UI" w:hAnsi="Segoe UI" w:cs="Mangal"/>
      <w:color w:val="00000A"/>
      <w:kern w:val="0"/>
      <w:sz w:val="18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67E5"/>
    <w:pPr>
      <w:widowControl/>
      <w:suppressAutoHyphens/>
      <w:overflowPunct/>
      <w:spacing w:after="200" w:line="276" w:lineRule="auto"/>
      <w:ind w:left="720"/>
      <w:textAlignment w:val="baseline"/>
    </w:pPr>
    <w:rPr>
      <w:rFonts w:ascii="Calibri" w:eastAsia="Calibri" w:hAnsi="Calibri" w:cs="Calibri"/>
      <w:color w:val="auto"/>
      <w:kern w:val="1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2467E5"/>
    <w:rPr>
      <w:rFonts w:ascii="Calibri" w:eastAsia="Calibri" w:hAnsi="Calibri" w:cs="Calibri"/>
      <w:kern w:val="1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2467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67E5"/>
    <w:rPr>
      <w:rFonts w:ascii="Times New Roman" w:eastAsia="Andale Sans UI" w:hAnsi="Times New Roman" w:cs="Mangal"/>
      <w:color w:val="00000A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Maryniak</dc:creator>
  <cp:lastModifiedBy>Małgorzata Maryniak</cp:lastModifiedBy>
  <cp:revision>3</cp:revision>
  <cp:lastPrinted>2019-06-12T07:28:00Z</cp:lastPrinted>
  <dcterms:created xsi:type="dcterms:W3CDTF">2019-06-12T07:28:00Z</dcterms:created>
  <dcterms:modified xsi:type="dcterms:W3CDTF">2019-06-13T11:08:00Z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